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OLIVET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lundi 31 mars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13h00 à 17h00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38 allée DAME JEANNE</w:t>
      </w:r>
    </w:p>
    <w:p w:rsidRPr="0035053F" w:rsidP="001348F6">
      <w:pPr>
        <w:rPr>
          <w:rFonts w:asciiTheme="minorHAnsi" w:hAnsiTheme="minorHAnsi" w:cstheme="minorHAnsi"/>
          <w:sz w:val="20"/>
        </w:rPr>
      </w:pPr>
      <w:r w:rsidRPr="0035053F" w:rsidR="00E8145C">
        <w:rPr>
          <w:rFonts w:asciiTheme="minorHAnsi" w:hAnsiTheme="minorHAnsi" w:cstheme="minorHAnsi"/>
          <w:sz w:val="20"/>
        </w:rPr>
        <w:t>33, 34 allée JEANNE CHAUVIN</w:t>
      </w:r>
    </w:p>
    <w:p w:rsidRPr="0035053F" w:rsidP="001348F6">
      <w:pPr>
        <w:rPr>
          <w:rFonts w:asciiTheme="minorHAnsi" w:hAnsiTheme="minorHAnsi" w:cstheme="minorHAnsi"/>
          <w:sz w:val="20"/>
        </w:rPr>
      </w:pPr>
      <w:r w:rsidRPr="0035053F" w:rsidR="00E8145C">
        <w:rPr>
          <w:rFonts w:asciiTheme="minorHAnsi" w:hAnsiTheme="minorHAnsi" w:cstheme="minorHAnsi"/>
          <w:sz w:val="20"/>
        </w:rPr>
        <w:t>1509, 1577, 1609, 1687, 1700 rue MARCEL BELOT</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d</w:t>
          </w:r>
          <w:r w:rsidR="00004B0E">
            <w:rPr>
              <w:noProof/>
              <w:color w:val="4642FC"/>
              <w:sz w:val="14"/>
            </w:rPr>
            <w:t>'</w:t>
          </w:r>
          <w:r w:rsidR="00004B0E">
            <w:rPr>
              <w:noProof/>
              <w:color w:val="4642FC"/>
              <w:sz w:val="14"/>
            </w:rPr>
            <w:t>Interventions</w:t>
          </w:r>
          <w:r w:rsidRPr="002349AE">
            <w:rPr>
              <w:color w:val="4642FC"/>
              <w:sz w:val="14"/>
            </w:rPr>
            <w:t xml:space="preserve"> </w:t>
          </w:r>
          <w:r w:rsidRPr="002349AE">
            <w:rPr>
              <w:color w:val="4642FC"/>
              <w:sz w:val="14"/>
            </w:rPr>
            <w:t>Val de France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